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F2A81E" w14:textId="77777777" w:rsidR="001830F0" w:rsidRDefault="001830F0" w:rsidP="001830F0">
      <w:pPr>
        <w:spacing w:after="100" w:afterAutospacing="1" w:line="240" w:lineRule="auto"/>
        <w:jc w:val="center"/>
        <w:outlineLvl w:val="0"/>
        <w:rPr>
          <w:rFonts w:ascii="inherit" w:eastAsia="Times New Roman" w:hAnsi="inherit" w:cs="Times New Roman"/>
          <w:color w:val="4F4C4C"/>
          <w:kern w:val="36"/>
          <w:sz w:val="43"/>
          <w:szCs w:val="43"/>
          <w:lang w:eastAsia="it-IT"/>
        </w:rPr>
      </w:pPr>
      <w:r w:rsidRPr="001830F0">
        <w:rPr>
          <w:rFonts w:ascii="inherit" w:eastAsia="Times New Roman" w:hAnsi="inherit" w:cs="Times New Roman"/>
          <w:color w:val="4F4C4C"/>
          <w:kern w:val="36"/>
          <w:sz w:val="43"/>
          <w:szCs w:val="43"/>
          <w:lang w:eastAsia="it-IT"/>
        </w:rPr>
        <w:t xml:space="preserve">Cooperative sociali e imprese sociali: </w:t>
      </w:r>
    </w:p>
    <w:p w14:paraId="5E33A467" w14:textId="181F89B5" w:rsidR="001830F0" w:rsidRPr="001830F0" w:rsidRDefault="001830F0" w:rsidP="001830F0">
      <w:pPr>
        <w:spacing w:after="100" w:afterAutospacing="1" w:line="240" w:lineRule="auto"/>
        <w:jc w:val="center"/>
        <w:outlineLvl w:val="0"/>
        <w:rPr>
          <w:rFonts w:ascii="inherit" w:eastAsia="Times New Roman" w:hAnsi="inherit" w:cs="Times New Roman"/>
          <w:color w:val="4F4C4C"/>
          <w:kern w:val="36"/>
          <w:sz w:val="43"/>
          <w:szCs w:val="43"/>
          <w:lang w:eastAsia="it-IT"/>
        </w:rPr>
      </w:pPr>
      <w:r w:rsidRPr="001830F0">
        <w:rPr>
          <w:rFonts w:ascii="inherit" w:eastAsia="Times New Roman" w:hAnsi="inherit" w:cs="Times New Roman"/>
          <w:color w:val="4F4C4C"/>
          <w:kern w:val="36"/>
          <w:sz w:val="43"/>
          <w:szCs w:val="43"/>
          <w:lang w:eastAsia="it-IT"/>
        </w:rPr>
        <w:t>parallele convergenti</w:t>
      </w:r>
    </w:p>
    <w:p w14:paraId="28065305" w14:textId="77777777" w:rsidR="001830F0" w:rsidRDefault="001830F0" w:rsidP="001830F0">
      <w:pPr>
        <w:spacing w:after="100" w:afterAutospacing="1" w:line="240" w:lineRule="auto"/>
        <w:jc w:val="both"/>
        <w:rPr>
          <w:rFonts w:ascii="&amp;quot" w:eastAsia="Times New Roman" w:hAnsi="&amp;quot" w:cs="Times New Roman"/>
          <w:color w:val="000000"/>
          <w:sz w:val="27"/>
          <w:szCs w:val="27"/>
          <w:lang w:eastAsia="it-IT"/>
        </w:rPr>
      </w:pPr>
      <w:r w:rsidRPr="001830F0">
        <w:rPr>
          <w:rFonts w:ascii="&amp;quot" w:eastAsia="Times New Roman" w:hAnsi="&amp;quot" w:cs="Times New Roman"/>
          <w:color w:val="000000"/>
          <w:sz w:val="27"/>
          <w:szCs w:val="27"/>
          <w:lang w:eastAsia="it-IT"/>
        </w:rPr>
        <w:t xml:space="preserve">Le cooperative sociali e loro consorzi </w:t>
      </w:r>
      <w:proofErr w:type="gramStart"/>
      <w:r w:rsidRPr="001830F0">
        <w:rPr>
          <w:rFonts w:ascii="&amp;quot" w:eastAsia="Times New Roman" w:hAnsi="&amp;quot" w:cs="Times New Roman"/>
          <w:color w:val="000000"/>
          <w:sz w:val="27"/>
          <w:szCs w:val="27"/>
          <w:lang w:eastAsia="it-IT"/>
        </w:rPr>
        <w:t xml:space="preserve">sono </w:t>
      </w:r>
      <w:r w:rsidRPr="001830F0">
        <w:rPr>
          <w:rFonts w:ascii="&amp;quot" w:eastAsia="Times New Roman" w:hAnsi="&amp;quot" w:cs="Times New Roman"/>
          <w:b/>
          <w:bCs/>
          <w:color w:val="000000"/>
          <w:sz w:val="27"/>
          <w:szCs w:val="27"/>
          <w:lang w:eastAsia="it-IT"/>
        </w:rPr>
        <w:t>iscritti</w:t>
      </w:r>
      <w:proofErr w:type="gramEnd"/>
      <w:r w:rsidRPr="001830F0">
        <w:rPr>
          <w:rFonts w:ascii="&amp;quot" w:eastAsia="Times New Roman" w:hAnsi="&amp;quot" w:cs="Times New Roman"/>
          <w:b/>
          <w:bCs/>
          <w:color w:val="000000"/>
          <w:sz w:val="27"/>
          <w:szCs w:val="27"/>
          <w:lang w:eastAsia="it-IT"/>
        </w:rPr>
        <w:t xml:space="preserve"> di diritto </w:t>
      </w:r>
      <w:r w:rsidRPr="001830F0">
        <w:rPr>
          <w:rFonts w:ascii="&amp;quot" w:eastAsia="Times New Roman" w:hAnsi="&amp;quot" w:cs="Times New Roman"/>
          <w:color w:val="000000"/>
          <w:sz w:val="27"/>
          <w:szCs w:val="27"/>
          <w:lang w:eastAsia="it-IT"/>
        </w:rPr>
        <w:t xml:space="preserve">nella sezione speciale del Registro delle Imprese relativa alle imprese sociali, quindi non hanno alcun obbligo di </w:t>
      </w:r>
      <w:r w:rsidRPr="001830F0">
        <w:rPr>
          <w:rFonts w:ascii="&amp;quot" w:eastAsia="Times New Roman" w:hAnsi="&amp;quot" w:cs="Times New Roman"/>
          <w:b/>
          <w:bCs/>
          <w:color w:val="000000"/>
          <w:sz w:val="27"/>
          <w:szCs w:val="27"/>
          <w:lang w:eastAsia="it-IT"/>
        </w:rPr>
        <w:t>adeguamento statutario</w:t>
      </w:r>
      <w:r w:rsidRPr="001830F0">
        <w:rPr>
          <w:rFonts w:ascii="&amp;quot" w:eastAsia="Times New Roman" w:hAnsi="&amp;quot" w:cs="Times New Roman"/>
          <w:color w:val="000000"/>
          <w:sz w:val="27"/>
          <w:szCs w:val="27"/>
          <w:lang w:eastAsia="it-IT"/>
        </w:rPr>
        <w:t xml:space="preserve"> allo scopo di qualificarsi imprese sociali. Né si </w:t>
      </w:r>
      <w:bookmarkStart w:id="0" w:name="_GoBack"/>
      <w:bookmarkEnd w:id="0"/>
      <w:r w:rsidRPr="001830F0">
        <w:rPr>
          <w:rFonts w:ascii="&amp;quot" w:eastAsia="Times New Roman" w:hAnsi="&amp;quot" w:cs="Times New Roman"/>
          <w:color w:val="000000"/>
          <w:sz w:val="27"/>
          <w:szCs w:val="27"/>
          <w:lang w:eastAsia="it-IT"/>
        </w:rPr>
        <w:t xml:space="preserve">applicano norme che impongano </w:t>
      </w:r>
      <w:r w:rsidRPr="001830F0">
        <w:rPr>
          <w:rFonts w:ascii="&amp;quot" w:eastAsia="Times New Roman" w:hAnsi="&amp;quot" w:cs="Times New Roman"/>
          <w:b/>
          <w:bCs/>
          <w:color w:val="000000"/>
          <w:sz w:val="27"/>
          <w:szCs w:val="27"/>
          <w:lang w:eastAsia="it-IT"/>
        </w:rPr>
        <w:t>modifiche statutarie</w:t>
      </w:r>
      <w:r w:rsidRPr="001830F0">
        <w:rPr>
          <w:rFonts w:ascii="&amp;quot" w:eastAsia="Times New Roman" w:hAnsi="&amp;quot" w:cs="Times New Roman"/>
          <w:color w:val="000000"/>
          <w:sz w:val="27"/>
          <w:szCs w:val="27"/>
          <w:lang w:eastAsia="it-IT"/>
        </w:rPr>
        <w:t xml:space="preserve"> a prescindere dall'acquisto dello status di impresa sociale. Questa precisazione e semplificazione è stata recentemente affermata dal Ministero dello Sviluppo Economico con la circolare 2.01.2019, n. 3711/C.</w:t>
      </w:r>
    </w:p>
    <w:p w14:paraId="69879FCA" w14:textId="77777777" w:rsidR="001830F0" w:rsidRDefault="001830F0" w:rsidP="001830F0">
      <w:pPr>
        <w:spacing w:after="100" w:afterAutospacing="1" w:line="240" w:lineRule="auto"/>
        <w:jc w:val="both"/>
        <w:rPr>
          <w:rFonts w:ascii="&amp;quot" w:eastAsia="Times New Roman" w:hAnsi="&amp;quot" w:cs="Times New Roman"/>
          <w:color w:val="000000"/>
          <w:sz w:val="27"/>
          <w:szCs w:val="27"/>
          <w:lang w:eastAsia="it-IT"/>
        </w:rPr>
      </w:pPr>
      <w:r w:rsidRPr="001830F0">
        <w:rPr>
          <w:rFonts w:ascii="&amp;quot" w:eastAsia="Times New Roman" w:hAnsi="&amp;quot" w:cs="Times New Roman"/>
          <w:color w:val="000000"/>
          <w:sz w:val="27"/>
          <w:szCs w:val="27"/>
          <w:lang w:eastAsia="it-IT"/>
        </w:rPr>
        <w:t>Con la riforma del Terzo settore e le agevolazioni fiscali, rappresentate nella sostanza dalla detrazione del 30% delle somme erogate agli enti del terzo settore, comprese le imprese sociali, diventa di attualità l'assimilazione delle cooperative sociali di cui alla L. 381/1991.</w:t>
      </w:r>
    </w:p>
    <w:p w14:paraId="5E0C6A73" w14:textId="77777777" w:rsidR="001830F0" w:rsidRDefault="001830F0" w:rsidP="001830F0">
      <w:pPr>
        <w:spacing w:after="100" w:afterAutospacing="1" w:line="240" w:lineRule="auto"/>
        <w:jc w:val="both"/>
        <w:rPr>
          <w:rFonts w:ascii="&amp;quot" w:eastAsia="Times New Roman" w:hAnsi="&amp;quot" w:cs="Times New Roman"/>
          <w:color w:val="000000"/>
          <w:sz w:val="27"/>
          <w:szCs w:val="27"/>
          <w:lang w:eastAsia="it-IT"/>
        </w:rPr>
      </w:pPr>
      <w:r w:rsidRPr="001830F0">
        <w:rPr>
          <w:rFonts w:ascii="&amp;quot" w:eastAsia="Times New Roman" w:hAnsi="&amp;quot" w:cs="Times New Roman"/>
          <w:color w:val="000000"/>
          <w:sz w:val="27"/>
          <w:szCs w:val="27"/>
          <w:lang w:eastAsia="it-IT"/>
        </w:rPr>
        <w:t>L'</w:t>
      </w:r>
      <w:r w:rsidRPr="001830F0">
        <w:rPr>
          <w:rFonts w:ascii="&amp;quot" w:eastAsia="Times New Roman" w:hAnsi="&amp;quot" w:cs="Times New Roman"/>
          <w:b/>
          <w:bCs/>
          <w:color w:val="000000"/>
          <w:sz w:val="27"/>
          <w:szCs w:val="27"/>
          <w:lang w:eastAsia="it-IT"/>
        </w:rPr>
        <w:t>autonomia giuridica delle cooperative sociali</w:t>
      </w:r>
      <w:r w:rsidRPr="001830F0">
        <w:rPr>
          <w:rFonts w:ascii="&amp;quot" w:eastAsia="Times New Roman" w:hAnsi="&amp;quot" w:cs="Times New Roman"/>
          <w:color w:val="000000"/>
          <w:sz w:val="27"/>
          <w:szCs w:val="27"/>
          <w:lang w:eastAsia="it-IT"/>
        </w:rPr>
        <w:t xml:space="preserve"> in rapporto alle imprese sociali (</w:t>
      </w:r>
      <w:proofErr w:type="spellStart"/>
      <w:r w:rsidRPr="001830F0">
        <w:rPr>
          <w:rFonts w:ascii="&amp;quot" w:eastAsia="Times New Roman" w:hAnsi="&amp;quot" w:cs="Times New Roman"/>
          <w:color w:val="000000"/>
          <w:sz w:val="27"/>
          <w:szCs w:val="27"/>
          <w:lang w:eastAsia="it-IT"/>
        </w:rPr>
        <w:t>D.Lgs.</w:t>
      </w:r>
      <w:proofErr w:type="spellEnd"/>
      <w:r w:rsidRPr="001830F0">
        <w:rPr>
          <w:rFonts w:ascii="&amp;quot" w:eastAsia="Times New Roman" w:hAnsi="&amp;quot" w:cs="Times New Roman"/>
          <w:color w:val="000000"/>
          <w:sz w:val="27"/>
          <w:szCs w:val="27"/>
          <w:lang w:eastAsia="it-IT"/>
        </w:rPr>
        <w:t xml:space="preserve"> 112/2017) deriva dalla circostanza che l'art. 1, c. 4 del </w:t>
      </w:r>
      <w:proofErr w:type="gramStart"/>
      <w:r w:rsidRPr="001830F0">
        <w:rPr>
          <w:rFonts w:ascii="&amp;quot" w:eastAsia="Times New Roman" w:hAnsi="&amp;quot" w:cs="Times New Roman"/>
          <w:color w:val="000000"/>
          <w:sz w:val="27"/>
          <w:szCs w:val="27"/>
          <w:lang w:eastAsia="it-IT"/>
        </w:rPr>
        <w:t>predetto</w:t>
      </w:r>
      <w:proofErr w:type="gramEnd"/>
      <w:r w:rsidRPr="001830F0">
        <w:rPr>
          <w:rFonts w:ascii="&amp;quot" w:eastAsia="Times New Roman" w:hAnsi="&amp;quot" w:cs="Times New Roman"/>
          <w:color w:val="000000"/>
          <w:sz w:val="27"/>
          <w:szCs w:val="27"/>
          <w:lang w:eastAsia="it-IT"/>
        </w:rPr>
        <w:t xml:space="preserve"> provvedimento dispone che le cooperative sociali di cui alla L. 381/1991 acquisiscono di diritto la qualifica di</w:t>
      </w:r>
      <w:r w:rsidRPr="001830F0">
        <w:rPr>
          <w:rFonts w:ascii="&amp;quot" w:eastAsia="Times New Roman" w:hAnsi="&amp;quot" w:cs="Times New Roman"/>
          <w:b/>
          <w:bCs/>
          <w:color w:val="000000"/>
          <w:sz w:val="27"/>
          <w:szCs w:val="27"/>
          <w:lang w:eastAsia="it-IT"/>
        </w:rPr>
        <w:t xml:space="preserve"> impresa sociale</w:t>
      </w:r>
      <w:r w:rsidRPr="001830F0">
        <w:rPr>
          <w:rFonts w:ascii="&amp;quot" w:eastAsia="Times New Roman" w:hAnsi="&amp;quot" w:cs="Times New Roman"/>
          <w:color w:val="000000"/>
          <w:sz w:val="27"/>
          <w:szCs w:val="27"/>
          <w:lang w:eastAsia="it-IT"/>
        </w:rPr>
        <w:t>; tuttavia le disposizioni del decreto legislativo si applicano nel rispetto della normativa specifica delle cooperative e in quanto compatibili. Quindi, la circostanza che le cooperative sociali siano costituite ai sensi della L. 381/1991, rappresenta secondo il legislatore condizione necessaria e sufficiente per l'acquisto automatico della qualifica di impresa sociale.</w:t>
      </w:r>
    </w:p>
    <w:p w14:paraId="0BCA4920" w14:textId="77777777" w:rsidR="001830F0" w:rsidRDefault="001830F0" w:rsidP="001830F0">
      <w:pPr>
        <w:spacing w:after="100" w:afterAutospacing="1" w:line="240" w:lineRule="auto"/>
        <w:jc w:val="both"/>
        <w:rPr>
          <w:rFonts w:ascii="&amp;quot" w:eastAsia="Times New Roman" w:hAnsi="&amp;quot" w:cs="Times New Roman"/>
          <w:color w:val="000000"/>
          <w:sz w:val="27"/>
          <w:szCs w:val="27"/>
          <w:lang w:eastAsia="it-IT"/>
        </w:rPr>
      </w:pPr>
      <w:r w:rsidRPr="001830F0">
        <w:rPr>
          <w:rFonts w:ascii="&amp;quot" w:eastAsia="Times New Roman" w:hAnsi="&amp;quot" w:cs="Times New Roman"/>
          <w:color w:val="000000"/>
          <w:sz w:val="27"/>
          <w:szCs w:val="27"/>
          <w:lang w:eastAsia="it-IT"/>
        </w:rPr>
        <w:t xml:space="preserve">Le coop sociali, trovandosi anche nello status di impresa sociale, devono rispettare alcuni adempimenti che non sono previsti a regime per l'impresa sociale, come il </w:t>
      </w:r>
      <w:r w:rsidRPr="001830F0">
        <w:rPr>
          <w:rFonts w:ascii="&amp;quot" w:eastAsia="Times New Roman" w:hAnsi="&amp;quot" w:cs="Times New Roman"/>
          <w:b/>
          <w:bCs/>
          <w:color w:val="000000"/>
          <w:sz w:val="27"/>
          <w:szCs w:val="27"/>
          <w:lang w:eastAsia="it-IT"/>
        </w:rPr>
        <w:t>deposito del bilancio sociale</w:t>
      </w:r>
      <w:r w:rsidRPr="001830F0">
        <w:rPr>
          <w:rFonts w:ascii="&amp;quot" w:eastAsia="Times New Roman" w:hAnsi="&amp;quot" w:cs="Times New Roman"/>
          <w:color w:val="000000"/>
          <w:sz w:val="27"/>
          <w:szCs w:val="27"/>
          <w:lang w:eastAsia="it-IT"/>
        </w:rPr>
        <w:t>, obbligatorio per le imprese sociali. Infatti, questo obbligo non si sovrappone a quelli delle cooperative e quindi si aggiunge.</w:t>
      </w:r>
      <w:r w:rsidRPr="001830F0">
        <w:rPr>
          <w:rFonts w:ascii="&amp;quot" w:eastAsia="Times New Roman" w:hAnsi="&amp;quot" w:cs="Times New Roman"/>
          <w:color w:val="000000"/>
          <w:sz w:val="27"/>
          <w:szCs w:val="27"/>
          <w:lang w:eastAsia="it-IT"/>
        </w:rPr>
        <w:br/>
        <w:t xml:space="preserve">Le cooperative sociali, invece, non si devono preoccupare di </w:t>
      </w:r>
      <w:r w:rsidRPr="001830F0">
        <w:rPr>
          <w:rFonts w:ascii="&amp;quot" w:eastAsia="Times New Roman" w:hAnsi="&amp;quot" w:cs="Times New Roman"/>
          <w:b/>
          <w:bCs/>
          <w:color w:val="000000"/>
          <w:sz w:val="27"/>
          <w:szCs w:val="27"/>
          <w:lang w:eastAsia="it-IT"/>
        </w:rPr>
        <w:t>applicare le norme che si sovrappongono con le proprie</w:t>
      </w:r>
      <w:r w:rsidRPr="001830F0">
        <w:rPr>
          <w:rFonts w:ascii="&amp;quot" w:eastAsia="Times New Roman" w:hAnsi="&amp;quot" w:cs="Times New Roman"/>
          <w:color w:val="000000"/>
          <w:sz w:val="27"/>
          <w:szCs w:val="27"/>
          <w:lang w:eastAsia="it-IT"/>
        </w:rPr>
        <w:t>. Per esempio, l'assenza di scopo di lucro prevista per le imprese sociali, è naturale anche per le cooperative. Queste ultime non hanno l'obbligo di aggiungere la denominazione di impresa sociale, essendolo di diritto. Le società cooperative devono rispettare la propria disciplina anche per l'</w:t>
      </w:r>
      <w:r w:rsidRPr="001830F0">
        <w:rPr>
          <w:rFonts w:ascii="&amp;quot" w:eastAsia="Times New Roman" w:hAnsi="&amp;quot" w:cs="Times New Roman"/>
          <w:b/>
          <w:bCs/>
          <w:color w:val="000000"/>
          <w:sz w:val="27"/>
          <w:szCs w:val="27"/>
          <w:lang w:eastAsia="it-IT"/>
        </w:rPr>
        <w:t>obbligo dell'organo di controllo</w:t>
      </w:r>
      <w:r w:rsidRPr="001830F0">
        <w:rPr>
          <w:rFonts w:ascii="&amp;quot" w:eastAsia="Times New Roman" w:hAnsi="&amp;quot" w:cs="Times New Roman"/>
          <w:color w:val="000000"/>
          <w:sz w:val="27"/>
          <w:szCs w:val="27"/>
          <w:lang w:eastAsia="it-IT"/>
        </w:rPr>
        <w:t xml:space="preserve"> e della revisione legale. La previsione dei requisiti di indipendenza, professionalità </w:t>
      </w:r>
      <w:proofErr w:type="spellStart"/>
      <w:r w:rsidRPr="001830F0">
        <w:rPr>
          <w:rFonts w:ascii="&amp;quot" w:eastAsia="Times New Roman" w:hAnsi="&amp;quot" w:cs="Times New Roman"/>
          <w:color w:val="000000"/>
          <w:sz w:val="27"/>
          <w:szCs w:val="27"/>
          <w:lang w:eastAsia="it-IT"/>
        </w:rPr>
        <w:t>ed</w:t>
      </w:r>
      <w:proofErr w:type="spellEnd"/>
      <w:r w:rsidRPr="001830F0">
        <w:rPr>
          <w:rFonts w:ascii="&amp;quot" w:eastAsia="Times New Roman" w:hAnsi="&amp;quot" w:cs="Times New Roman"/>
          <w:color w:val="000000"/>
          <w:sz w:val="27"/>
          <w:szCs w:val="27"/>
          <w:lang w:eastAsia="it-IT"/>
        </w:rPr>
        <w:t xml:space="preserve"> onorabilità degli organi sociali per le imprese sociali, non deve essere rispettata dalle coop sociali in quanto questi enti sono organizzazioni democratiche controllate dai propri soci secondo il principio “</w:t>
      </w:r>
      <w:r w:rsidRPr="001830F0">
        <w:rPr>
          <w:rFonts w:ascii="&amp;quot" w:eastAsia="Times New Roman" w:hAnsi="&amp;quot" w:cs="Times New Roman"/>
          <w:i/>
          <w:iCs/>
          <w:color w:val="000000"/>
          <w:sz w:val="27"/>
          <w:szCs w:val="27"/>
          <w:lang w:eastAsia="it-IT"/>
        </w:rPr>
        <w:t>una testa un voto</w:t>
      </w:r>
      <w:r w:rsidRPr="001830F0">
        <w:rPr>
          <w:rFonts w:ascii="&amp;quot" w:eastAsia="Times New Roman" w:hAnsi="&amp;quot" w:cs="Times New Roman"/>
          <w:color w:val="000000"/>
          <w:sz w:val="27"/>
          <w:szCs w:val="27"/>
          <w:lang w:eastAsia="it-IT"/>
        </w:rPr>
        <w:t xml:space="preserve">”. Uno dei profili essenziali della funzione sociale delle società cooperative tende ad assicurare la </w:t>
      </w:r>
      <w:r w:rsidRPr="001830F0">
        <w:rPr>
          <w:rFonts w:ascii="&amp;quot" w:eastAsia="Times New Roman" w:hAnsi="&amp;quot" w:cs="Times New Roman"/>
          <w:b/>
          <w:bCs/>
          <w:color w:val="000000"/>
          <w:sz w:val="27"/>
          <w:szCs w:val="27"/>
          <w:lang w:eastAsia="it-IT"/>
        </w:rPr>
        <w:t xml:space="preserve">partecipazione democratica delle persone </w:t>
      </w:r>
      <w:r w:rsidRPr="001830F0">
        <w:rPr>
          <w:rFonts w:ascii="&amp;quot" w:eastAsia="Times New Roman" w:hAnsi="&amp;quot" w:cs="Times New Roman"/>
          <w:color w:val="000000"/>
          <w:sz w:val="27"/>
          <w:szCs w:val="27"/>
          <w:lang w:eastAsia="it-IT"/>
        </w:rPr>
        <w:t>ai processi economici.</w:t>
      </w:r>
    </w:p>
    <w:p w14:paraId="6FCE0DC8" w14:textId="06732E77" w:rsidR="001830F0" w:rsidRPr="001830F0" w:rsidRDefault="001830F0" w:rsidP="001830F0">
      <w:pPr>
        <w:spacing w:after="100" w:afterAutospacing="1" w:line="240" w:lineRule="auto"/>
        <w:jc w:val="both"/>
        <w:rPr>
          <w:rFonts w:ascii="&amp;quot" w:eastAsia="Times New Roman" w:hAnsi="&amp;quot" w:cs="Times New Roman"/>
          <w:color w:val="000000"/>
          <w:sz w:val="27"/>
          <w:szCs w:val="27"/>
          <w:lang w:eastAsia="it-IT"/>
        </w:rPr>
      </w:pPr>
      <w:r w:rsidRPr="001830F0">
        <w:rPr>
          <w:rFonts w:ascii="&amp;quot" w:eastAsia="Times New Roman" w:hAnsi="&amp;quot" w:cs="Times New Roman"/>
          <w:color w:val="000000"/>
          <w:sz w:val="27"/>
          <w:szCs w:val="27"/>
          <w:lang w:eastAsia="it-IT"/>
        </w:rPr>
        <w:lastRenderedPageBreak/>
        <w:br/>
        <w:t>Le coop sociali dovranno eventualmente valutare l'adeguamento statutario riguardante, per esempio, l'obbligo del bilancio sociale, nonché il rapporto massimo di divario retributivo tra i propri soci, condizione prevista per le imprese sociali.</w:t>
      </w:r>
      <w:r w:rsidRPr="001830F0">
        <w:rPr>
          <w:rFonts w:ascii="&amp;quot" w:eastAsia="Times New Roman" w:hAnsi="&amp;quot" w:cs="Times New Roman"/>
          <w:color w:val="000000"/>
          <w:sz w:val="27"/>
          <w:szCs w:val="27"/>
          <w:lang w:eastAsia="it-IT"/>
        </w:rPr>
        <w:br/>
        <w:t xml:space="preserve">Il Ministero dello Sviluppo Economico ha colto l'occasione per affermare che le imprese sociali, tenute all'adeguamento dello statuto per effetto delle disposizioni di cui al </w:t>
      </w:r>
      <w:proofErr w:type="spellStart"/>
      <w:r w:rsidRPr="001830F0">
        <w:rPr>
          <w:rFonts w:ascii="&amp;quot" w:eastAsia="Times New Roman" w:hAnsi="&amp;quot" w:cs="Times New Roman"/>
          <w:color w:val="000000"/>
          <w:sz w:val="27"/>
          <w:szCs w:val="27"/>
          <w:lang w:eastAsia="it-IT"/>
        </w:rPr>
        <w:t>D.Lgs.</w:t>
      </w:r>
      <w:proofErr w:type="spellEnd"/>
      <w:r w:rsidRPr="001830F0">
        <w:rPr>
          <w:rFonts w:ascii="&amp;quot" w:eastAsia="Times New Roman" w:hAnsi="&amp;quot" w:cs="Times New Roman"/>
          <w:color w:val="000000"/>
          <w:sz w:val="27"/>
          <w:szCs w:val="27"/>
          <w:lang w:eastAsia="it-IT"/>
        </w:rPr>
        <w:t xml:space="preserve"> 112/2017, devono farlo necessariamente alla </w:t>
      </w:r>
      <w:r w:rsidRPr="001830F0">
        <w:rPr>
          <w:rFonts w:ascii="&amp;quot" w:eastAsia="Times New Roman" w:hAnsi="&amp;quot" w:cs="Times New Roman"/>
          <w:b/>
          <w:bCs/>
          <w:color w:val="000000"/>
          <w:sz w:val="27"/>
          <w:szCs w:val="27"/>
          <w:lang w:eastAsia="it-IT"/>
        </w:rPr>
        <w:t>presenza del notaio</w:t>
      </w:r>
      <w:r w:rsidRPr="001830F0">
        <w:rPr>
          <w:rFonts w:ascii="&amp;quot" w:eastAsia="Times New Roman" w:hAnsi="&amp;quot" w:cs="Times New Roman"/>
          <w:color w:val="000000"/>
          <w:sz w:val="27"/>
          <w:szCs w:val="27"/>
          <w:lang w:eastAsia="it-IT"/>
        </w:rPr>
        <w:t xml:space="preserve">, ma le cooperative sociali non ne sono obbligate. </w:t>
      </w:r>
    </w:p>
    <w:p w14:paraId="01237443" w14:textId="77777777" w:rsidR="00D33610" w:rsidRDefault="00D33610"/>
    <w:sectPr w:rsidR="00D336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mp;quo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F6F2F"/>
    <w:rsid w:val="001830F0"/>
    <w:rsid w:val="002F6F2F"/>
    <w:rsid w:val="00D336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8332A"/>
  <w15:chartTrackingRefBased/>
  <w15:docId w15:val="{BB369C4A-1EE9-4077-B741-14BAD776C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3076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492</Words>
  <Characters>2811</Characters>
  <Application>Microsoft Office Word</Application>
  <DocSecurity>0</DocSecurity>
  <Lines>23</Lines>
  <Paragraphs>6</Paragraphs>
  <ScaleCrop>false</ScaleCrop>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Enrico Mazza</dc:creator>
  <cp:keywords/>
  <dc:description/>
  <cp:lastModifiedBy>Enrico Mazza</cp:lastModifiedBy>
  <cp:revision>2</cp:revision>
  <dcterms:created xsi:type="dcterms:W3CDTF">2019-02-13T07:19:00Z</dcterms:created>
  <dcterms:modified xsi:type="dcterms:W3CDTF">2019-02-13T07:21:00Z</dcterms:modified>
</cp:coreProperties>
</file>